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B17F8" w14:textId="7984CE2B" w:rsidR="00EC3240" w:rsidRPr="00C2664D" w:rsidRDefault="00EC3240" w:rsidP="00513360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</w:pPr>
      <w:r w:rsidRPr="00C2664D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  <w:t>Introduction</w:t>
      </w:r>
    </w:p>
    <w:p w14:paraId="792473F2" w14:textId="040DC24C" w:rsidR="00EC3240" w:rsidRPr="00567F12" w:rsidRDefault="00ED160D" w:rsidP="0051336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67F12">
        <w:rPr>
          <w:rFonts w:ascii="Times New Roman" w:hAnsi="Times New Roman" w:cs="Times New Roman"/>
          <w:sz w:val="24"/>
          <w:szCs w:val="24"/>
        </w:rPr>
        <w:t xml:space="preserve">Tasty Cookie Store will offer Benne Wafers in </w:t>
      </w:r>
      <w:r w:rsidR="00DB2154" w:rsidRPr="00567F12">
        <w:rPr>
          <w:rFonts w:ascii="Times New Roman" w:hAnsi="Times New Roman" w:cs="Times New Roman"/>
          <w:sz w:val="24"/>
          <w:szCs w:val="24"/>
        </w:rPr>
        <w:t>South California, USA</w:t>
      </w:r>
      <w:r w:rsidRPr="00567F12">
        <w:rPr>
          <w:rFonts w:ascii="Times New Roman" w:hAnsi="Times New Roman" w:cs="Times New Roman"/>
          <w:sz w:val="24"/>
          <w:szCs w:val="24"/>
        </w:rPr>
        <w:t xml:space="preserve">. </w:t>
      </w:r>
      <w:r w:rsidR="00DB2154" w:rsidRPr="00567F12">
        <w:rPr>
          <w:rFonts w:ascii="Times New Roman" w:hAnsi="Times New Roman" w:cs="Times New Roman"/>
          <w:sz w:val="24"/>
          <w:szCs w:val="24"/>
        </w:rPr>
        <w:t>Products to be offered by the company will be of premium quality.</w:t>
      </w:r>
      <w:r w:rsidR="00A24986">
        <w:rPr>
          <w:rFonts w:ascii="Times New Roman" w:hAnsi="Times New Roman" w:cs="Times New Roman"/>
          <w:sz w:val="24"/>
          <w:szCs w:val="24"/>
        </w:rPr>
        <w:t xml:space="preserve"> </w:t>
      </w:r>
      <w:r w:rsidR="00DB2154" w:rsidRPr="00567F12">
        <w:rPr>
          <w:rFonts w:ascii="Times New Roman" w:hAnsi="Times New Roman" w:cs="Times New Roman"/>
          <w:sz w:val="24"/>
          <w:szCs w:val="24"/>
        </w:rPr>
        <w:t xml:space="preserve">The company will implement </w:t>
      </w:r>
      <w:r w:rsidR="00831630" w:rsidRPr="00567F12">
        <w:rPr>
          <w:rFonts w:ascii="Times New Roman" w:hAnsi="Times New Roman" w:cs="Times New Roman"/>
          <w:sz w:val="24"/>
          <w:szCs w:val="24"/>
        </w:rPr>
        <w:t xml:space="preserve">a high technology production system </w:t>
      </w:r>
      <w:r w:rsidR="00172734" w:rsidRPr="00567F12">
        <w:rPr>
          <w:rFonts w:ascii="Times New Roman" w:hAnsi="Times New Roman" w:cs="Times New Roman"/>
          <w:sz w:val="24"/>
          <w:szCs w:val="24"/>
        </w:rPr>
        <w:t xml:space="preserve">for efficient production system and product costing method for accurate cost &amp; price information. </w:t>
      </w:r>
      <w:r w:rsidR="00EC3240" w:rsidRPr="00567F12">
        <w:rPr>
          <w:rFonts w:ascii="Times New Roman" w:hAnsi="Times New Roman" w:cs="Times New Roman"/>
          <w:sz w:val="24"/>
          <w:szCs w:val="24"/>
        </w:rPr>
        <w:t xml:space="preserve">This paper aims to review </w:t>
      </w:r>
      <w:r w:rsidR="00172734" w:rsidRPr="00567F12">
        <w:rPr>
          <w:rFonts w:ascii="Times New Roman" w:hAnsi="Times New Roman" w:cs="Times New Roman"/>
          <w:sz w:val="24"/>
          <w:szCs w:val="24"/>
        </w:rPr>
        <w:t xml:space="preserve">how </w:t>
      </w:r>
      <w:r w:rsidR="00EC3240" w:rsidRPr="00567F12">
        <w:rPr>
          <w:rFonts w:ascii="Times New Roman" w:hAnsi="Times New Roman" w:cs="Times New Roman"/>
          <w:sz w:val="24"/>
          <w:szCs w:val="24"/>
        </w:rPr>
        <w:t xml:space="preserve">product costing methods and changes in production </w:t>
      </w:r>
      <w:r w:rsidR="00172734" w:rsidRPr="00567F12">
        <w:rPr>
          <w:rFonts w:ascii="Times New Roman" w:hAnsi="Times New Roman" w:cs="Times New Roman"/>
          <w:sz w:val="24"/>
          <w:szCs w:val="24"/>
        </w:rPr>
        <w:t xml:space="preserve">will </w:t>
      </w:r>
      <w:r w:rsidR="00EC3240" w:rsidRPr="00567F12">
        <w:rPr>
          <w:rFonts w:ascii="Times New Roman" w:hAnsi="Times New Roman" w:cs="Times New Roman"/>
          <w:sz w:val="24"/>
          <w:szCs w:val="24"/>
        </w:rPr>
        <w:t>affect business decisions</w:t>
      </w:r>
      <w:r w:rsidR="00172734" w:rsidRPr="00567F12">
        <w:rPr>
          <w:rFonts w:ascii="Times New Roman" w:hAnsi="Times New Roman" w:cs="Times New Roman"/>
          <w:sz w:val="24"/>
          <w:szCs w:val="24"/>
        </w:rPr>
        <w:t xml:space="preserve"> of Tasty Cookie Store. </w:t>
      </w:r>
    </w:p>
    <w:p w14:paraId="1458439D" w14:textId="3840BD2D" w:rsidR="00B43B69" w:rsidRPr="00C2664D" w:rsidRDefault="00DC57F7" w:rsidP="00DC57F7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</w:pPr>
      <w:r w:rsidRPr="00C2664D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  <w:t>Impact of Product Costing Methods and Changes in Production on Business Decisions</w:t>
      </w:r>
    </w:p>
    <w:p w14:paraId="73006791" w14:textId="4F2E4F81" w:rsidR="00B43B69" w:rsidRPr="00567F12" w:rsidRDefault="00B43B69" w:rsidP="00513360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7F12">
        <w:rPr>
          <w:rFonts w:ascii="Times New Roman" w:hAnsi="Times New Roman" w:cs="Times New Roman"/>
          <w:b/>
          <w:bCs/>
          <w:sz w:val="24"/>
          <w:szCs w:val="24"/>
        </w:rPr>
        <w:t>Part 1: Business Description, Mission Statement, and Product</w:t>
      </w:r>
      <w:r w:rsidR="00982870" w:rsidRPr="00567F12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14:paraId="4FA31589" w14:textId="77777777" w:rsidR="00A24986" w:rsidRDefault="00D4270D" w:rsidP="00A2498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67F12">
        <w:rPr>
          <w:rFonts w:ascii="Times New Roman" w:hAnsi="Times New Roman" w:cs="Times New Roman"/>
          <w:sz w:val="24"/>
          <w:szCs w:val="24"/>
        </w:rPr>
        <w:t xml:space="preserve">Tasty Cookie Store is going to start </w:t>
      </w:r>
      <w:r w:rsidR="000C1947" w:rsidRPr="00567F12">
        <w:rPr>
          <w:rFonts w:ascii="Times New Roman" w:hAnsi="Times New Roman" w:cs="Times New Roman"/>
          <w:sz w:val="24"/>
          <w:szCs w:val="24"/>
        </w:rPr>
        <w:t>business</w:t>
      </w:r>
      <w:r w:rsidRPr="00567F12">
        <w:rPr>
          <w:rFonts w:ascii="Times New Roman" w:hAnsi="Times New Roman" w:cs="Times New Roman"/>
          <w:sz w:val="24"/>
          <w:szCs w:val="24"/>
        </w:rPr>
        <w:t xml:space="preserve"> in </w:t>
      </w:r>
      <w:r w:rsidR="000C1947" w:rsidRPr="00567F12">
        <w:rPr>
          <w:rFonts w:ascii="Times New Roman" w:hAnsi="Times New Roman" w:cs="Times New Roman"/>
          <w:sz w:val="24"/>
          <w:szCs w:val="24"/>
        </w:rPr>
        <w:t xml:space="preserve">South </w:t>
      </w:r>
      <w:r w:rsidRPr="00567F12">
        <w:rPr>
          <w:rFonts w:ascii="Times New Roman" w:hAnsi="Times New Roman" w:cs="Times New Roman"/>
          <w:sz w:val="24"/>
          <w:szCs w:val="24"/>
        </w:rPr>
        <w:t xml:space="preserve">California, USA for meeting </w:t>
      </w:r>
      <w:r w:rsidR="000C1947" w:rsidRPr="00567F12">
        <w:rPr>
          <w:rFonts w:ascii="Times New Roman" w:hAnsi="Times New Roman" w:cs="Times New Roman"/>
          <w:sz w:val="24"/>
          <w:szCs w:val="24"/>
        </w:rPr>
        <w:t xml:space="preserve">Benne Wafers </w:t>
      </w:r>
      <w:r w:rsidRPr="00567F12">
        <w:rPr>
          <w:rFonts w:ascii="Times New Roman" w:hAnsi="Times New Roman" w:cs="Times New Roman"/>
          <w:sz w:val="24"/>
          <w:szCs w:val="24"/>
        </w:rPr>
        <w:t xml:space="preserve">demand of local people. </w:t>
      </w:r>
      <w:r w:rsidR="000C1947" w:rsidRPr="00567F12">
        <w:rPr>
          <w:rFonts w:ascii="Times New Roman" w:hAnsi="Times New Roman" w:cs="Times New Roman"/>
          <w:sz w:val="24"/>
          <w:szCs w:val="24"/>
        </w:rPr>
        <w:t xml:space="preserve">Benne wafers </w:t>
      </w:r>
      <w:r w:rsidR="004E2707" w:rsidRPr="00567F12">
        <w:rPr>
          <w:rFonts w:ascii="Times New Roman" w:hAnsi="Times New Roman" w:cs="Times New Roman"/>
          <w:sz w:val="24"/>
          <w:szCs w:val="24"/>
        </w:rPr>
        <w:t xml:space="preserve">are small, thin, light, and crispy </w:t>
      </w:r>
      <w:r w:rsidR="000C1947" w:rsidRPr="00567F12">
        <w:rPr>
          <w:rFonts w:ascii="Times New Roman" w:hAnsi="Times New Roman" w:cs="Times New Roman"/>
          <w:sz w:val="24"/>
          <w:szCs w:val="24"/>
        </w:rPr>
        <w:t>sesame seed cookies</w:t>
      </w:r>
      <w:r w:rsidR="004E2707" w:rsidRPr="00567F12">
        <w:rPr>
          <w:rFonts w:ascii="Times New Roman" w:hAnsi="Times New Roman" w:cs="Times New Roman"/>
          <w:sz w:val="24"/>
          <w:szCs w:val="24"/>
        </w:rPr>
        <w:t xml:space="preserve"> with nutty, sweet aroma with a milk-like, buttery taste.</w:t>
      </w:r>
    </w:p>
    <w:p w14:paraId="303F032C" w14:textId="3DE2F79E" w:rsidR="004E2707" w:rsidRPr="00567F12" w:rsidRDefault="00643C5E" w:rsidP="00A2498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67F12">
        <w:rPr>
          <w:rFonts w:ascii="Times New Roman" w:hAnsi="Times New Roman" w:cs="Times New Roman"/>
          <w:sz w:val="24"/>
          <w:szCs w:val="24"/>
        </w:rPr>
        <w:t>Mission statement can be defined as a statement that states why the Company exists, what purpose it serves, and how it contributes or adds value for various parties</w:t>
      </w:r>
      <w:sdt>
        <w:sdtPr>
          <w:rPr>
            <w:rFonts w:ascii="Times New Roman" w:hAnsi="Times New Roman" w:cs="Times New Roman"/>
            <w:sz w:val="24"/>
            <w:szCs w:val="24"/>
          </w:rPr>
          <w:id w:val="436647996"/>
          <w:citation/>
        </w:sdtPr>
        <w:sdtEndPr/>
        <w:sdtContent>
          <w:r w:rsidR="00A2498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24986">
            <w:rPr>
              <w:rFonts w:ascii="Times New Roman" w:hAnsi="Times New Roman" w:cs="Times New Roman"/>
              <w:sz w:val="24"/>
              <w:szCs w:val="24"/>
            </w:rPr>
            <w:instrText xml:space="preserve"> CITATION Cor206 \l 1033 </w:instrText>
          </w:r>
          <w:r w:rsidR="00A2498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A24986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r w:rsidR="00A24986" w:rsidRPr="00A24986">
            <w:rPr>
              <w:rFonts w:ascii="Times New Roman" w:hAnsi="Times New Roman" w:cs="Times New Roman"/>
              <w:noProof/>
              <w:sz w:val="24"/>
              <w:szCs w:val="24"/>
            </w:rPr>
            <w:t>(Corporate Finance Institute, 2020)</w:t>
          </w:r>
          <w:r w:rsidR="00A24986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Pr="00567F12">
        <w:rPr>
          <w:rFonts w:ascii="Times New Roman" w:hAnsi="Times New Roman" w:cs="Times New Roman"/>
          <w:sz w:val="24"/>
          <w:szCs w:val="24"/>
        </w:rPr>
        <w:t xml:space="preserve">. </w:t>
      </w:r>
      <w:r w:rsidR="000C1947" w:rsidRPr="00567F12">
        <w:rPr>
          <w:rFonts w:ascii="Times New Roman" w:hAnsi="Times New Roman" w:cs="Times New Roman"/>
          <w:sz w:val="24"/>
          <w:szCs w:val="24"/>
        </w:rPr>
        <w:t xml:space="preserve">Mission statement of </w:t>
      </w:r>
      <w:r w:rsidR="004E2707" w:rsidRPr="00567F12">
        <w:rPr>
          <w:rFonts w:ascii="Times New Roman" w:hAnsi="Times New Roman" w:cs="Times New Roman"/>
          <w:sz w:val="24"/>
          <w:szCs w:val="24"/>
        </w:rPr>
        <w:t xml:space="preserve">Tasty Cookie Store is </w:t>
      </w:r>
      <w:r w:rsidRPr="00567F12">
        <w:rPr>
          <w:rFonts w:ascii="Times New Roman" w:hAnsi="Times New Roman" w:cs="Times New Roman"/>
          <w:sz w:val="24"/>
          <w:szCs w:val="24"/>
        </w:rPr>
        <w:t xml:space="preserve">- </w:t>
      </w:r>
    </w:p>
    <w:p w14:paraId="50A3A8AF" w14:textId="77777777" w:rsidR="00DC57F7" w:rsidRPr="00567F12" w:rsidRDefault="00A323F6" w:rsidP="00567F12">
      <w:pPr>
        <w:spacing w:after="0" w:line="480" w:lineRule="auto"/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567F12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4E2707" w:rsidRPr="00567F12">
        <w:rPr>
          <w:rFonts w:ascii="Times New Roman" w:hAnsi="Times New Roman" w:cs="Times New Roman"/>
          <w:i/>
          <w:iCs/>
          <w:sz w:val="24"/>
          <w:szCs w:val="24"/>
        </w:rPr>
        <w:t xml:space="preserve">To bake and serve best </w:t>
      </w:r>
      <w:r w:rsidR="00FD23A7" w:rsidRPr="00567F12">
        <w:rPr>
          <w:rFonts w:ascii="Times New Roman" w:hAnsi="Times New Roman" w:cs="Times New Roman"/>
          <w:i/>
          <w:iCs/>
          <w:sz w:val="24"/>
          <w:szCs w:val="24"/>
        </w:rPr>
        <w:t xml:space="preserve">quality </w:t>
      </w:r>
      <w:r w:rsidR="004E2707" w:rsidRPr="00567F12">
        <w:rPr>
          <w:rFonts w:ascii="Times New Roman" w:hAnsi="Times New Roman" w:cs="Times New Roman"/>
          <w:i/>
          <w:iCs/>
          <w:sz w:val="24"/>
          <w:szCs w:val="24"/>
        </w:rPr>
        <w:t>Benne Wafers</w:t>
      </w:r>
      <w:r w:rsidR="00FD23A7" w:rsidRPr="00567F12">
        <w:rPr>
          <w:rFonts w:ascii="Times New Roman" w:hAnsi="Times New Roman" w:cs="Times New Roman"/>
          <w:i/>
          <w:iCs/>
          <w:sz w:val="24"/>
          <w:szCs w:val="24"/>
        </w:rPr>
        <w:t xml:space="preserve"> prepared with premium ingredients and </w:t>
      </w:r>
      <w:r w:rsidRPr="00567F12">
        <w:rPr>
          <w:rFonts w:ascii="Times New Roman" w:hAnsi="Times New Roman" w:cs="Times New Roman"/>
          <w:i/>
          <w:iCs/>
          <w:sz w:val="24"/>
          <w:szCs w:val="24"/>
        </w:rPr>
        <w:t>healthier environment</w:t>
      </w:r>
      <w:r w:rsidR="008817C3" w:rsidRPr="00567F12">
        <w:rPr>
          <w:rFonts w:ascii="Times New Roman" w:hAnsi="Times New Roman" w:cs="Times New Roman"/>
          <w:i/>
          <w:iCs/>
          <w:sz w:val="24"/>
          <w:szCs w:val="24"/>
        </w:rPr>
        <w:t xml:space="preserve">, and offer excellent customer service”. </w:t>
      </w:r>
    </w:p>
    <w:p w14:paraId="07E88831" w14:textId="093C5516" w:rsidR="009E0693" w:rsidRDefault="00334033" w:rsidP="00567F1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67F12">
        <w:rPr>
          <w:rFonts w:ascii="Times New Roman" w:hAnsi="Times New Roman" w:cs="Times New Roman"/>
          <w:sz w:val="24"/>
          <w:szCs w:val="24"/>
        </w:rPr>
        <w:t xml:space="preserve">Tasty Cookie Store will offer premium quality product with higher price. It will offer variety of Benne wafers </w:t>
      </w:r>
      <w:r w:rsidR="00597473" w:rsidRPr="00567F12">
        <w:rPr>
          <w:rFonts w:ascii="Times New Roman" w:hAnsi="Times New Roman" w:cs="Times New Roman"/>
          <w:sz w:val="24"/>
          <w:szCs w:val="24"/>
        </w:rPr>
        <w:t>with</w:t>
      </w:r>
      <w:r w:rsidRPr="00567F12">
        <w:rPr>
          <w:rFonts w:ascii="Times New Roman" w:hAnsi="Times New Roman" w:cs="Times New Roman"/>
          <w:sz w:val="24"/>
          <w:szCs w:val="24"/>
        </w:rPr>
        <w:t xml:space="preserve"> nutty</w:t>
      </w:r>
      <w:r w:rsidR="00597473" w:rsidRPr="00567F12">
        <w:rPr>
          <w:rFonts w:ascii="Times New Roman" w:hAnsi="Times New Roman" w:cs="Times New Roman"/>
          <w:sz w:val="24"/>
          <w:szCs w:val="24"/>
        </w:rPr>
        <w:t xml:space="preserve"> and</w:t>
      </w:r>
      <w:r w:rsidRPr="00567F12">
        <w:rPr>
          <w:rFonts w:ascii="Times New Roman" w:hAnsi="Times New Roman" w:cs="Times New Roman"/>
          <w:sz w:val="24"/>
          <w:szCs w:val="24"/>
        </w:rPr>
        <w:t xml:space="preserve"> caramel</w:t>
      </w:r>
      <w:r w:rsidR="00597473" w:rsidRPr="00567F12">
        <w:rPr>
          <w:rFonts w:ascii="Times New Roman" w:hAnsi="Times New Roman" w:cs="Times New Roman"/>
          <w:sz w:val="24"/>
          <w:szCs w:val="24"/>
        </w:rPr>
        <w:t xml:space="preserve"> taste. </w:t>
      </w:r>
      <w:r w:rsidR="00AD3340" w:rsidRPr="00567F12">
        <w:rPr>
          <w:rFonts w:ascii="Times New Roman" w:hAnsi="Times New Roman" w:cs="Times New Roman"/>
          <w:sz w:val="24"/>
          <w:szCs w:val="24"/>
        </w:rPr>
        <w:t xml:space="preserve">Main ingredients of Benne wafers include </w:t>
      </w:r>
      <w:r w:rsidR="00372786" w:rsidRPr="00567F12">
        <w:rPr>
          <w:rFonts w:ascii="Times New Roman" w:hAnsi="Times New Roman" w:cs="Times New Roman"/>
          <w:sz w:val="24"/>
          <w:szCs w:val="24"/>
        </w:rPr>
        <w:t xml:space="preserve">sesame seeds, melted butter, brown sugar, egg, vanilla extract, flour, salt, and </w:t>
      </w:r>
      <w:r w:rsidR="00372786" w:rsidRPr="00567F12">
        <w:rPr>
          <w:rStyle w:val="ingredients-item-name"/>
          <w:rFonts w:ascii="Times New Roman" w:hAnsi="Times New Roman" w:cs="Times New Roman"/>
          <w:sz w:val="24"/>
          <w:szCs w:val="24"/>
        </w:rPr>
        <w:t>baking powder</w:t>
      </w:r>
      <w:sdt>
        <w:sdtPr>
          <w:rPr>
            <w:rStyle w:val="ingredients-item-name"/>
            <w:rFonts w:ascii="Times New Roman" w:hAnsi="Times New Roman" w:cs="Times New Roman"/>
            <w:sz w:val="24"/>
            <w:szCs w:val="24"/>
          </w:rPr>
          <w:id w:val="1370575167"/>
          <w:citation/>
        </w:sdtPr>
        <w:sdtEndPr>
          <w:rPr>
            <w:rStyle w:val="ingredients-item-name"/>
          </w:rPr>
        </w:sdtEndPr>
        <w:sdtContent>
          <w:r w:rsidR="00A24986">
            <w:rPr>
              <w:rStyle w:val="ingredients-item-name"/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24986">
            <w:rPr>
              <w:rStyle w:val="ingredients-item-name"/>
              <w:rFonts w:ascii="Times New Roman" w:hAnsi="Times New Roman" w:cs="Times New Roman"/>
              <w:sz w:val="24"/>
              <w:szCs w:val="24"/>
            </w:rPr>
            <w:instrText xml:space="preserve"> CITATION All211 \l 1033 </w:instrText>
          </w:r>
          <w:r w:rsidR="00A24986">
            <w:rPr>
              <w:rStyle w:val="ingredients-item-name"/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A24986">
            <w:rPr>
              <w:rStyle w:val="ingredients-item-name"/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r w:rsidR="00A24986" w:rsidRPr="00A24986">
            <w:rPr>
              <w:rFonts w:ascii="Times New Roman" w:hAnsi="Times New Roman" w:cs="Times New Roman"/>
              <w:noProof/>
              <w:sz w:val="24"/>
              <w:szCs w:val="24"/>
            </w:rPr>
            <w:t>(All Recipes, 2021)</w:t>
          </w:r>
          <w:r w:rsidR="00A24986">
            <w:rPr>
              <w:rStyle w:val="ingredients-item-name"/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="00372786" w:rsidRPr="00567F12">
        <w:rPr>
          <w:rStyle w:val="ingredients-item-name"/>
          <w:rFonts w:ascii="Times New Roman" w:hAnsi="Times New Roman" w:cs="Times New Roman"/>
          <w:sz w:val="24"/>
          <w:szCs w:val="24"/>
        </w:rPr>
        <w:t xml:space="preserve">. </w:t>
      </w:r>
      <w:r w:rsidR="007758DD" w:rsidRPr="00567F12">
        <w:rPr>
          <w:rFonts w:ascii="Times New Roman" w:hAnsi="Times New Roman" w:cs="Times New Roman"/>
          <w:sz w:val="24"/>
          <w:szCs w:val="24"/>
        </w:rPr>
        <w:t>Benne wafers are prepared by toasting sesame seeds on a baking sheet for minutes until lightly browned, and then adding toasted sesame seeds to a combination of melted butter, brown sugar, egg, vanilla extract, flour, salt, and baking powder.</w:t>
      </w:r>
      <w:r w:rsidR="00B2093A" w:rsidRPr="00567F12">
        <w:rPr>
          <w:rFonts w:ascii="Times New Roman" w:hAnsi="Times New Roman" w:cs="Times New Roman"/>
          <w:sz w:val="24"/>
          <w:szCs w:val="24"/>
        </w:rPr>
        <w:t xml:space="preserve"> </w:t>
      </w:r>
      <w:r w:rsidR="00567F12" w:rsidRPr="00567F12">
        <w:rPr>
          <w:rFonts w:ascii="Times New Roman" w:hAnsi="Times New Roman" w:cs="Times New Roman"/>
          <w:sz w:val="24"/>
          <w:szCs w:val="24"/>
        </w:rPr>
        <w:t>Small scoops of mixture are then baked on a lightly greased baking sheet.</w:t>
      </w:r>
      <w:r w:rsidR="00567F12" w:rsidRPr="0056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After removing the cookies from the oven, </w:t>
      </w:r>
      <w:r w:rsidR="00567F12" w:rsidRPr="0056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these will be allowed to cool. </w:t>
      </w:r>
      <w:r w:rsidR="002C1D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Finally, </w:t>
      </w:r>
      <w:r w:rsidR="002C1DA4" w:rsidRPr="00567F12">
        <w:rPr>
          <w:rFonts w:ascii="Times New Roman" w:hAnsi="Times New Roman" w:cs="Times New Roman"/>
          <w:sz w:val="24"/>
          <w:szCs w:val="24"/>
        </w:rPr>
        <w:t>Benne wafers</w:t>
      </w:r>
      <w:r w:rsidR="002C1DA4">
        <w:rPr>
          <w:rFonts w:ascii="Times New Roman" w:hAnsi="Times New Roman" w:cs="Times New Roman"/>
          <w:sz w:val="24"/>
          <w:szCs w:val="24"/>
        </w:rPr>
        <w:t xml:space="preserve"> are packaged. </w:t>
      </w:r>
      <w:r w:rsidR="00312BB9">
        <w:rPr>
          <w:rFonts w:ascii="Times New Roman" w:hAnsi="Times New Roman" w:cs="Times New Roman"/>
          <w:sz w:val="24"/>
          <w:szCs w:val="24"/>
        </w:rPr>
        <w:t xml:space="preserve">The </w:t>
      </w:r>
      <w:r w:rsidR="002C1DA4">
        <w:rPr>
          <w:rFonts w:ascii="Times New Roman" w:hAnsi="Times New Roman" w:cs="Times New Roman"/>
          <w:sz w:val="24"/>
          <w:szCs w:val="24"/>
        </w:rPr>
        <w:t xml:space="preserve">production </w:t>
      </w:r>
      <w:r w:rsidR="00312BB9">
        <w:rPr>
          <w:rFonts w:ascii="Times New Roman" w:hAnsi="Times New Roman" w:cs="Times New Roman"/>
          <w:sz w:val="24"/>
          <w:szCs w:val="24"/>
        </w:rPr>
        <w:t xml:space="preserve">process is handled by two employees. </w:t>
      </w:r>
    </w:p>
    <w:p w14:paraId="259AB54E" w14:textId="2B4ABE78" w:rsidR="006E12C4" w:rsidRPr="00567F12" w:rsidRDefault="006E12C4" w:rsidP="006E12C4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7F12">
        <w:rPr>
          <w:rFonts w:ascii="Times New Roman" w:hAnsi="Times New Roman" w:cs="Times New Roman"/>
          <w:b/>
          <w:bCs/>
          <w:sz w:val="24"/>
          <w:szCs w:val="24"/>
        </w:rPr>
        <w:t xml:space="preserve">Part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67F1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Costing and Sales Information for 1000 Cookies </w:t>
      </w:r>
    </w:p>
    <w:p w14:paraId="745544C0" w14:textId="41AAF630" w:rsidR="00B4423C" w:rsidRDefault="00B4423C" w:rsidP="004B2CA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 five ingredients of </w:t>
      </w:r>
      <w:r w:rsidRPr="00567F12">
        <w:rPr>
          <w:rFonts w:ascii="Times New Roman" w:hAnsi="Times New Roman" w:cs="Times New Roman"/>
          <w:sz w:val="24"/>
          <w:szCs w:val="24"/>
        </w:rPr>
        <w:t>Benne wafers</w:t>
      </w:r>
      <w:r>
        <w:rPr>
          <w:rFonts w:ascii="Times New Roman" w:hAnsi="Times New Roman" w:cs="Times New Roman"/>
          <w:sz w:val="24"/>
          <w:szCs w:val="24"/>
        </w:rPr>
        <w:t xml:space="preserve"> include sesame seed, melted butter, eff, brown sugar, and flour. Total cost to be incurred for sesame seed, melted butter, eff, brown sugar, and flour for producing 1000 cookies are $100, $35, $37, $10, and $120 respectively. Total direct raw materials cost for producing 1000 cookies is estimated as $302.  Total estimated direct labor cost $128 in consideration of 8 working hours </w:t>
      </w:r>
      <w:r w:rsidR="0030117C">
        <w:rPr>
          <w:rFonts w:ascii="Times New Roman" w:hAnsi="Times New Roman" w:cs="Times New Roman"/>
          <w:sz w:val="24"/>
          <w:szCs w:val="24"/>
        </w:rPr>
        <w:t xml:space="preserve">of two employees for two days and wage rate of $8.00 per hour. Estimated manufacturing overhead cost is $38.40 (30% of direct labor costs). </w:t>
      </w:r>
      <w:r w:rsidR="004B2CA7">
        <w:rPr>
          <w:rFonts w:ascii="Times New Roman" w:hAnsi="Times New Roman" w:cs="Times New Roman"/>
          <w:sz w:val="24"/>
          <w:szCs w:val="24"/>
        </w:rPr>
        <w:t xml:space="preserve">Total estimated production cost for 1000 </w:t>
      </w:r>
      <w:r w:rsidR="004B2CA7" w:rsidRPr="00567F12">
        <w:rPr>
          <w:rFonts w:ascii="Times New Roman" w:hAnsi="Times New Roman" w:cs="Times New Roman"/>
          <w:sz w:val="24"/>
          <w:szCs w:val="24"/>
        </w:rPr>
        <w:t>Benne wafers</w:t>
      </w:r>
      <w:r w:rsidR="004B2CA7">
        <w:rPr>
          <w:rFonts w:ascii="Times New Roman" w:hAnsi="Times New Roman" w:cs="Times New Roman"/>
          <w:sz w:val="24"/>
          <w:szCs w:val="24"/>
        </w:rPr>
        <w:t xml:space="preserve"> and per unit production cost of </w:t>
      </w:r>
      <w:r w:rsidR="004B2CA7" w:rsidRPr="00567F12">
        <w:rPr>
          <w:rFonts w:ascii="Times New Roman" w:hAnsi="Times New Roman" w:cs="Times New Roman"/>
          <w:sz w:val="24"/>
          <w:szCs w:val="24"/>
        </w:rPr>
        <w:t>Benne wafers</w:t>
      </w:r>
      <w:r w:rsidR="004B2CA7">
        <w:rPr>
          <w:rFonts w:ascii="Times New Roman" w:hAnsi="Times New Roman" w:cs="Times New Roman"/>
          <w:sz w:val="24"/>
          <w:szCs w:val="24"/>
        </w:rPr>
        <w:t xml:space="preserve"> are $468.40 and $0.47 respectively. </w:t>
      </w:r>
      <w:r w:rsidR="002A51EE">
        <w:rPr>
          <w:rFonts w:ascii="Times New Roman" w:hAnsi="Times New Roman" w:cs="Times New Roman"/>
          <w:sz w:val="24"/>
          <w:szCs w:val="24"/>
        </w:rPr>
        <w:t xml:space="preserve">Estimated selling price of </w:t>
      </w:r>
      <w:r w:rsidR="002A51EE" w:rsidRPr="00567F12">
        <w:rPr>
          <w:rFonts w:ascii="Times New Roman" w:hAnsi="Times New Roman" w:cs="Times New Roman"/>
          <w:sz w:val="24"/>
          <w:szCs w:val="24"/>
        </w:rPr>
        <w:t>Benne wafers</w:t>
      </w:r>
      <w:r w:rsidR="002A51EE">
        <w:rPr>
          <w:rFonts w:ascii="Times New Roman" w:hAnsi="Times New Roman" w:cs="Times New Roman"/>
          <w:sz w:val="24"/>
          <w:szCs w:val="24"/>
        </w:rPr>
        <w:t xml:space="preserve"> is $ 0.55 given 17.42% mark-up. </w:t>
      </w:r>
    </w:p>
    <w:p w14:paraId="56B35EDC" w14:textId="5D5CAF6D" w:rsidR="00C61A18" w:rsidRPr="00115836" w:rsidRDefault="00C61A18" w:rsidP="00C61A18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836">
        <w:rPr>
          <w:rFonts w:ascii="Times New Roman" w:hAnsi="Times New Roman" w:cs="Times New Roman"/>
          <w:b/>
          <w:bCs/>
          <w:sz w:val="24"/>
          <w:szCs w:val="24"/>
        </w:rPr>
        <w:t>Figure 1: Job order Cost Sheet for 1000 Benne Wafers</w:t>
      </w:r>
    </w:p>
    <w:p w14:paraId="4680AFA6" w14:textId="5B1374E1" w:rsidR="007D645F" w:rsidRPr="004A1B88" w:rsidRDefault="00115836" w:rsidP="004A1B88">
      <w:pPr>
        <w:rPr>
          <w:color w:val="000000"/>
          <w:sz w:val="28"/>
          <w:shd w:val="clear" w:color="auto" w:fill="FFFFFF"/>
        </w:rPr>
      </w:pPr>
      <w:r w:rsidRPr="00115836">
        <w:rPr>
          <w:color w:val="000000"/>
          <w:sz w:val="28"/>
          <w:shd w:val="clear" w:color="auto" w:fill="FFFFFF"/>
        </w:rPr>
        <w:drawing>
          <wp:inline distT="0" distB="0" distL="0" distR="0" wp14:anchorId="00DC4E91" wp14:editId="506F268C">
            <wp:extent cx="5942330" cy="3473180"/>
            <wp:effectExtent l="19050" t="19050" r="20320" b="13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981" cy="3491095"/>
                    </a:xfrm>
                    <a:prstGeom prst="rect">
                      <a:avLst/>
                    </a:prstGeom>
                    <a:ln w="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8CE3E5E" w14:textId="1477BA27" w:rsidR="007D645F" w:rsidRDefault="007D645F" w:rsidP="004A1B8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Three main processes in production of </w:t>
      </w:r>
      <w:r w:rsidRPr="00567F12">
        <w:rPr>
          <w:rFonts w:ascii="Times New Roman" w:hAnsi="Times New Roman" w:cs="Times New Roman"/>
          <w:sz w:val="24"/>
          <w:szCs w:val="24"/>
        </w:rPr>
        <w:t>Benne wafers</w:t>
      </w:r>
      <w:r>
        <w:rPr>
          <w:rFonts w:ascii="Times New Roman" w:hAnsi="Times New Roman" w:cs="Times New Roman"/>
          <w:sz w:val="24"/>
          <w:szCs w:val="24"/>
        </w:rPr>
        <w:t xml:space="preserve"> include Process # 01: T</w:t>
      </w:r>
      <w:r w:rsidRPr="00567F12">
        <w:rPr>
          <w:rFonts w:ascii="Times New Roman" w:hAnsi="Times New Roman" w:cs="Times New Roman"/>
          <w:sz w:val="24"/>
          <w:szCs w:val="24"/>
        </w:rPr>
        <w:t>oasting sesame seeds</w:t>
      </w:r>
      <w:r>
        <w:rPr>
          <w:rFonts w:ascii="Times New Roman" w:hAnsi="Times New Roman" w:cs="Times New Roman"/>
          <w:sz w:val="24"/>
          <w:szCs w:val="24"/>
        </w:rPr>
        <w:t>, Process # 02:</w:t>
      </w:r>
      <w:r w:rsidRPr="00567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67F12">
        <w:rPr>
          <w:rFonts w:ascii="Times New Roman" w:hAnsi="Times New Roman" w:cs="Times New Roman"/>
          <w:sz w:val="24"/>
          <w:szCs w:val="24"/>
        </w:rPr>
        <w:t xml:space="preserve">dding toasted sesame seeds </w:t>
      </w:r>
      <w:r>
        <w:rPr>
          <w:rFonts w:ascii="Times New Roman" w:hAnsi="Times New Roman" w:cs="Times New Roman"/>
          <w:sz w:val="24"/>
          <w:szCs w:val="24"/>
        </w:rPr>
        <w:t>to other ingredients and baking, and Process # 03: P</w:t>
      </w:r>
      <w:r>
        <w:rPr>
          <w:rFonts w:ascii="Times New Roman" w:hAnsi="Times New Roman" w:cs="Times New Roman"/>
          <w:sz w:val="24"/>
          <w:szCs w:val="24"/>
        </w:rPr>
        <w:t>ackag</w:t>
      </w:r>
      <w:r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These processes are handle</w:t>
      </w:r>
      <w:r w:rsidR="0079748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by three separate departments </w:t>
      </w:r>
      <w:r w:rsidR="00797482">
        <w:rPr>
          <w:rFonts w:ascii="Times New Roman" w:hAnsi="Times New Roman" w:cs="Times New Roman"/>
          <w:sz w:val="24"/>
          <w:szCs w:val="24"/>
        </w:rPr>
        <w:t xml:space="preserve">including </w:t>
      </w:r>
      <w:r w:rsidR="00797482">
        <w:rPr>
          <w:rFonts w:ascii="Times New Roman" w:hAnsi="Times New Roman" w:cs="Times New Roman"/>
          <w:sz w:val="24"/>
          <w:szCs w:val="24"/>
        </w:rPr>
        <w:t>T</w:t>
      </w:r>
      <w:r w:rsidR="00797482" w:rsidRPr="00567F12">
        <w:rPr>
          <w:rFonts w:ascii="Times New Roman" w:hAnsi="Times New Roman" w:cs="Times New Roman"/>
          <w:sz w:val="24"/>
          <w:szCs w:val="24"/>
        </w:rPr>
        <w:t xml:space="preserve">oasting </w:t>
      </w:r>
      <w:r w:rsidR="00797482">
        <w:rPr>
          <w:rFonts w:ascii="Times New Roman" w:hAnsi="Times New Roman" w:cs="Times New Roman"/>
          <w:sz w:val="24"/>
          <w:szCs w:val="24"/>
        </w:rPr>
        <w:t>Department</w:t>
      </w:r>
      <w:r w:rsidR="00797482">
        <w:rPr>
          <w:rFonts w:ascii="Times New Roman" w:hAnsi="Times New Roman" w:cs="Times New Roman"/>
          <w:sz w:val="24"/>
          <w:szCs w:val="24"/>
        </w:rPr>
        <w:t xml:space="preserve">, </w:t>
      </w:r>
      <w:r w:rsidR="00797482">
        <w:rPr>
          <w:rFonts w:ascii="Times New Roman" w:hAnsi="Times New Roman" w:cs="Times New Roman"/>
          <w:sz w:val="24"/>
          <w:szCs w:val="24"/>
        </w:rPr>
        <w:t>Mixing Department</w:t>
      </w:r>
      <w:r w:rsidR="00797482">
        <w:rPr>
          <w:rFonts w:ascii="Times New Roman" w:hAnsi="Times New Roman" w:cs="Times New Roman"/>
          <w:sz w:val="24"/>
          <w:szCs w:val="24"/>
        </w:rPr>
        <w:t>, and Packaging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7482">
        <w:rPr>
          <w:rFonts w:ascii="Times New Roman" w:hAnsi="Times New Roman" w:cs="Times New Roman"/>
          <w:sz w:val="24"/>
          <w:szCs w:val="24"/>
        </w:rPr>
        <w:t xml:space="preserve">Department. </w:t>
      </w:r>
      <w:r>
        <w:rPr>
          <w:rFonts w:ascii="Times New Roman" w:hAnsi="Times New Roman" w:cs="Times New Roman"/>
          <w:sz w:val="24"/>
          <w:szCs w:val="24"/>
        </w:rPr>
        <w:t xml:space="preserve">Total </w:t>
      </w:r>
      <w:r w:rsidR="008A7DB1">
        <w:rPr>
          <w:rFonts w:ascii="Times New Roman" w:hAnsi="Times New Roman" w:cs="Times New Roman"/>
          <w:sz w:val="24"/>
          <w:szCs w:val="24"/>
        </w:rPr>
        <w:t xml:space="preserve">estimated cost and per unit cost calculated and to be transferred for next department (Mixing Department) are $285 and $0.43 respectively.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CB261B" w14:textId="0C421A35" w:rsidR="001C2D34" w:rsidRPr="004A1B88" w:rsidRDefault="001C2D34" w:rsidP="001C2D34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1B88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115836" w:rsidRPr="004A1B8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A1B8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A7DB1" w:rsidRPr="004A1B88">
        <w:rPr>
          <w:rFonts w:ascii="Times New Roman" w:hAnsi="Times New Roman" w:cs="Times New Roman"/>
          <w:b/>
          <w:bCs/>
          <w:sz w:val="24"/>
          <w:szCs w:val="24"/>
        </w:rPr>
        <w:t xml:space="preserve">Process Costing of Toasting Department </w:t>
      </w:r>
    </w:p>
    <w:p w14:paraId="5EF41DEC" w14:textId="18F13B04" w:rsidR="008A7DB1" w:rsidRPr="005E6E1F" w:rsidRDefault="00293D2F" w:rsidP="008A7DB1">
      <w:pPr>
        <w:spacing w:after="0" w:line="48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293D2F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971B69B" wp14:editId="0702EC53">
            <wp:extent cx="5943600" cy="2831154"/>
            <wp:effectExtent l="19050" t="19050" r="19050" b="266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6693" cy="283262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C1144E" w14:textId="1E19375E" w:rsidR="004A1B88" w:rsidRPr="00C2664D" w:rsidRDefault="00EC3240" w:rsidP="00C2664D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664D">
        <w:rPr>
          <w:rFonts w:ascii="Times New Roman" w:hAnsi="Times New Roman" w:cs="Times New Roman"/>
          <w:b/>
          <w:bCs/>
          <w:sz w:val="24"/>
          <w:szCs w:val="24"/>
        </w:rPr>
        <w:t>Part 3: Compar</w:t>
      </w:r>
      <w:r w:rsidR="004A1B88" w:rsidRPr="00C2664D">
        <w:rPr>
          <w:rFonts w:ascii="Times New Roman" w:hAnsi="Times New Roman" w:cs="Times New Roman"/>
          <w:b/>
          <w:bCs/>
          <w:sz w:val="24"/>
          <w:szCs w:val="24"/>
        </w:rPr>
        <w:t>ison</w:t>
      </w:r>
      <w:r w:rsidRPr="00C2664D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="004A1B88" w:rsidRPr="00C2664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C2664D">
        <w:rPr>
          <w:rFonts w:ascii="Times New Roman" w:hAnsi="Times New Roman" w:cs="Times New Roman"/>
          <w:b/>
          <w:bCs/>
          <w:sz w:val="24"/>
          <w:szCs w:val="24"/>
        </w:rPr>
        <w:t xml:space="preserve">ontrast </w:t>
      </w:r>
      <w:r w:rsidR="004A1B88" w:rsidRPr="00C2664D">
        <w:rPr>
          <w:rFonts w:ascii="Times New Roman" w:hAnsi="Times New Roman" w:cs="Times New Roman"/>
          <w:b/>
          <w:bCs/>
          <w:sz w:val="24"/>
          <w:szCs w:val="24"/>
        </w:rPr>
        <w:t xml:space="preserve">of Job Costing and Process Costing </w:t>
      </w:r>
    </w:p>
    <w:p w14:paraId="0DBE3A15" w14:textId="77777777" w:rsidR="00C2664D" w:rsidRDefault="004A1B88" w:rsidP="00C2664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2664D">
        <w:rPr>
          <w:rFonts w:ascii="Times New Roman" w:hAnsi="Times New Roman" w:cs="Times New Roman"/>
          <w:sz w:val="24"/>
          <w:szCs w:val="24"/>
        </w:rPr>
        <w:t>Job costing is a costing system where production costs attributable to a specific unit or job are accumulated</w:t>
      </w:r>
      <w:sdt>
        <w:sdtPr>
          <w:rPr>
            <w:rFonts w:ascii="Times New Roman" w:hAnsi="Times New Roman" w:cs="Times New Roman"/>
            <w:sz w:val="24"/>
            <w:szCs w:val="24"/>
          </w:rPr>
          <w:id w:val="1894392600"/>
          <w:citation/>
        </w:sdtPr>
        <w:sdtContent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instrText xml:space="preserve"> CITATION Jan202 \l 1033 </w:instrTex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t xml:space="preserve"> (Williams, Bettner, &amp; Carcello, 2020)</w: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Pr="00C2664D">
        <w:rPr>
          <w:rFonts w:ascii="Times New Roman" w:hAnsi="Times New Roman" w:cs="Times New Roman"/>
          <w:sz w:val="24"/>
          <w:szCs w:val="24"/>
        </w:rPr>
        <w:t xml:space="preserve">. Under this costing, prime cost assigned to direct material and direct labor for an individual job are tracked. </w:t>
      </w:r>
      <w:r w:rsidR="008B71A9" w:rsidRPr="00C2664D">
        <w:rPr>
          <w:rFonts w:ascii="Times New Roman" w:hAnsi="Times New Roman" w:cs="Times New Roman"/>
          <w:sz w:val="24"/>
          <w:szCs w:val="24"/>
        </w:rPr>
        <w:t>Job costing is used when operation is discrete, production involves few units, and product units are readily identifiable</w:t>
      </w:r>
      <w:sdt>
        <w:sdtPr>
          <w:rPr>
            <w:rFonts w:ascii="Times New Roman" w:hAnsi="Times New Roman" w:cs="Times New Roman"/>
            <w:sz w:val="24"/>
            <w:szCs w:val="24"/>
          </w:rPr>
          <w:id w:val="107171403"/>
          <w:citation/>
        </w:sdtPr>
        <w:sdtContent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instrText xml:space="preserve"> CITATION Jan202 \l 1033 </w:instrTex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t xml:space="preserve"> (Williams, Bettner, &amp; Carcello, 2020)</w: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="008B71A9" w:rsidRPr="00C2664D">
        <w:rPr>
          <w:rFonts w:ascii="Times New Roman" w:hAnsi="Times New Roman" w:cs="Times New Roman"/>
          <w:sz w:val="24"/>
          <w:szCs w:val="24"/>
        </w:rPr>
        <w:t xml:space="preserve">. </w:t>
      </w:r>
      <w:r w:rsidRPr="00C26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1151D" w14:textId="7E5E9670" w:rsidR="003B11D0" w:rsidRPr="00C2664D" w:rsidRDefault="0019563B" w:rsidP="00C2664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2664D">
        <w:rPr>
          <w:rFonts w:ascii="Times New Roman" w:hAnsi="Times New Roman" w:cs="Times New Roman"/>
          <w:sz w:val="24"/>
          <w:szCs w:val="24"/>
        </w:rPr>
        <w:t>Process</w:t>
      </w:r>
      <w:r w:rsidR="003E0C0B" w:rsidRPr="00C2664D">
        <w:rPr>
          <w:rFonts w:ascii="Times New Roman" w:hAnsi="Times New Roman" w:cs="Times New Roman"/>
          <w:sz w:val="24"/>
          <w:szCs w:val="24"/>
        </w:rPr>
        <w:t xml:space="preserve"> costing is a costing system where production costs across various stages of production (termed as processes), which are distinguishable, are accumulated</w:t>
      </w:r>
      <w:sdt>
        <w:sdtPr>
          <w:rPr>
            <w:rFonts w:ascii="Times New Roman" w:hAnsi="Times New Roman" w:cs="Times New Roman"/>
            <w:sz w:val="24"/>
            <w:szCs w:val="24"/>
          </w:rPr>
          <w:id w:val="2081633393"/>
          <w:citation/>
        </w:sdtPr>
        <w:sdtContent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instrText xml:space="preserve"> CITATION Jan202 \l 1033 </w:instrTex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t xml:space="preserve"> (Williams, Bettner, </w: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lastRenderedPageBreak/>
            <w:t>&amp; Carcello, 2020)</w: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="003E0C0B" w:rsidRPr="00C2664D">
        <w:rPr>
          <w:rFonts w:ascii="Times New Roman" w:hAnsi="Times New Roman" w:cs="Times New Roman"/>
          <w:sz w:val="24"/>
          <w:szCs w:val="24"/>
        </w:rPr>
        <w:t>.</w:t>
      </w:r>
      <w:r w:rsidR="002A3B7F" w:rsidRPr="00C2664D">
        <w:rPr>
          <w:rFonts w:ascii="Times New Roman" w:hAnsi="Times New Roman" w:cs="Times New Roman"/>
          <w:sz w:val="24"/>
          <w:szCs w:val="24"/>
        </w:rPr>
        <w:t xml:space="preserve"> Under this costing, prime cost assigned to various stages of productions are tracked. </w:t>
      </w:r>
      <w:r w:rsidR="008B71A9" w:rsidRPr="00C2664D">
        <w:rPr>
          <w:rFonts w:ascii="Times New Roman" w:hAnsi="Times New Roman" w:cs="Times New Roman"/>
          <w:sz w:val="24"/>
          <w:szCs w:val="24"/>
        </w:rPr>
        <w:t>Process costing is used when operation is continuous, production involves large volume of units, and product units are fungible</w:t>
      </w:r>
      <w:sdt>
        <w:sdtPr>
          <w:rPr>
            <w:rFonts w:ascii="Times New Roman" w:hAnsi="Times New Roman" w:cs="Times New Roman"/>
            <w:sz w:val="24"/>
            <w:szCs w:val="24"/>
          </w:rPr>
          <w:id w:val="-1006360645"/>
          <w:citation/>
        </w:sdtPr>
        <w:sdtContent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instrText xml:space="preserve"> CITATION Jan202 \l 1033 </w:instrTex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t xml:space="preserve"> (Williams, Bettner, &amp; Carcello, 2020)</w:t>
          </w:r>
          <w:r w:rsidR="003B11D0" w:rsidRPr="00C2664D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="008B71A9" w:rsidRPr="00C2664D">
        <w:rPr>
          <w:rFonts w:ascii="Times New Roman" w:hAnsi="Times New Roman" w:cs="Times New Roman"/>
          <w:sz w:val="24"/>
          <w:szCs w:val="24"/>
        </w:rPr>
        <w:t xml:space="preserve">.   </w:t>
      </w:r>
      <w:r w:rsidR="002A3B7F" w:rsidRPr="00C2664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6D82A0F" w14:textId="6E9A385C" w:rsidR="0019563B" w:rsidRPr="00C2664D" w:rsidRDefault="0019563B" w:rsidP="00C2664D">
      <w:p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EF8F0"/>
        </w:rPr>
      </w:pPr>
      <w:r w:rsidRPr="00C2664D">
        <w:rPr>
          <w:rFonts w:ascii="Times New Roman" w:hAnsi="Times New Roman" w:cs="Times New Roman"/>
          <w:sz w:val="24"/>
          <w:szCs w:val="24"/>
        </w:rPr>
        <w:t>Process costing will provide more useful information to Tasty Cookie Store. Benne</w:t>
      </w:r>
      <w:r w:rsidRPr="00C2664D">
        <w:rPr>
          <w:rFonts w:ascii="Times New Roman" w:hAnsi="Times New Roman" w:cs="Times New Roman"/>
          <w:sz w:val="24"/>
          <w:szCs w:val="24"/>
        </w:rPr>
        <w:t xml:space="preserve"> wafers</w:t>
      </w:r>
      <w:r w:rsidRPr="00C2664D">
        <w:rPr>
          <w:rFonts w:ascii="Times New Roman" w:hAnsi="Times New Roman" w:cs="Times New Roman"/>
          <w:sz w:val="24"/>
          <w:szCs w:val="24"/>
        </w:rPr>
        <w:t xml:space="preserve"> production takes place in large volume. </w:t>
      </w:r>
      <w:r w:rsidRPr="00C2664D">
        <w:rPr>
          <w:rFonts w:ascii="Times New Roman" w:hAnsi="Times New Roman" w:cs="Times New Roman"/>
          <w:sz w:val="24"/>
          <w:szCs w:val="24"/>
        </w:rPr>
        <w:t>Benne wafers</w:t>
      </w:r>
      <w:r w:rsidRPr="00C2664D">
        <w:rPr>
          <w:rFonts w:ascii="Times New Roman" w:hAnsi="Times New Roman" w:cs="Times New Roman"/>
          <w:sz w:val="24"/>
          <w:szCs w:val="24"/>
        </w:rPr>
        <w:t xml:space="preserve"> units are identical and production process undertakes on continuous basis. Thus, process costing is most suitable costing method for </w:t>
      </w:r>
      <w:r w:rsidRPr="00C2664D">
        <w:rPr>
          <w:rFonts w:ascii="Times New Roman" w:hAnsi="Times New Roman" w:cs="Times New Roman"/>
          <w:sz w:val="24"/>
          <w:szCs w:val="24"/>
        </w:rPr>
        <w:t>Tasty Cookie Store</w:t>
      </w:r>
      <w:r w:rsidRPr="00C2664D">
        <w:rPr>
          <w:rFonts w:ascii="Times New Roman" w:hAnsi="Times New Roman" w:cs="Times New Roman"/>
          <w:sz w:val="24"/>
          <w:szCs w:val="24"/>
        </w:rPr>
        <w:t xml:space="preserve">. With process costing, </w:t>
      </w:r>
      <w:r w:rsidRPr="00C2664D">
        <w:rPr>
          <w:rFonts w:ascii="Times New Roman" w:hAnsi="Times New Roman" w:cs="Times New Roman"/>
          <w:sz w:val="24"/>
          <w:szCs w:val="24"/>
        </w:rPr>
        <w:t>Tasty Cookie Store</w:t>
      </w:r>
      <w:r w:rsidRPr="00C2664D">
        <w:rPr>
          <w:rFonts w:ascii="Times New Roman" w:hAnsi="Times New Roman" w:cs="Times New Roman"/>
          <w:sz w:val="24"/>
          <w:szCs w:val="24"/>
        </w:rPr>
        <w:t xml:space="preserve"> will have better information through – </w:t>
      </w:r>
    </w:p>
    <w:p w14:paraId="602CFF2E" w14:textId="03C43D54" w:rsidR="0019563B" w:rsidRPr="003B11D0" w:rsidRDefault="0019563B" w:rsidP="003B11D0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Accumulating and tracking of prime costs at different stages of production. </w:t>
      </w:r>
    </w:p>
    <w:p w14:paraId="1A71837A" w14:textId="361C1F15" w:rsidR="0019563B" w:rsidRPr="003B11D0" w:rsidRDefault="00293D2F" w:rsidP="003B11D0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Accumulating and tracking of prime costs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short intervals. </w:t>
      </w:r>
    </w:p>
    <w:p w14:paraId="6FE145D6" w14:textId="5BE02ADF" w:rsidR="00293D2F" w:rsidRPr="003B11D0" w:rsidRDefault="00293D2F" w:rsidP="003B11D0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Value addition information at different stages/processes of production. </w:t>
      </w:r>
    </w:p>
    <w:p w14:paraId="2A23C1DF" w14:textId="70F90921" w:rsidR="00293D2F" w:rsidRPr="003B11D0" w:rsidRDefault="003B11D0" w:rsidP="003B11D0">
      <w:pPr>
        <w:spacing w:after="0"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11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Part 4: </w:t>
      </w:r>
      <w:r w:rsidR="00293D2F" w:rsidRPr="003B11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Impact of Revenue with Change in Number of Cookies Sold </w:t>
      </w:r>
    </w:p>
    <w:p w14:paraId="178DE437" w14:textId="4FEBFFC2" w:rsidR="00EC3240" w:rsidRPr="003B11D0" w:rsidRDefault="00293D2F" w:rsidP="003B11D0">
      <w:pPr>
        <w:spacing w:after="0"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Total revenue of 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Tasty Cookie Store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will increase if total number of 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Benne 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afers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sold can be increased. Revenue of a company can be determined by multiplying total number of 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Benne 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afers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per unit 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Benne 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afer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B11D0"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Given no change in per unit </w:t>
      </w:r>
      <w:r w:rsidR="003B11D0"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Benne </w:t>
      </w:r>
      <w:r w:rsidR="003B11D0"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B11D0"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afer</w:t>
      </w:r>
      <w:r w:rsidR="003B11D0"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total revenue will be increased if </w:t>
      </w:r>
      <w:r w:rsidR="003B11D0"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>total number of Benne Wafers</w:t>
      </w:r>
      <w:r w:rsidR="003B11D0"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increases. </w:t>
      </w:r>
    </w:p>
    <w:p w14:paraId="6A10A19A" w14:textId="7ABBD714" w:rsidR="00EC3240" w:rsidRPr="00C2664D" w:rsidRDefault="00EC3240" w:rsidP="00C2664D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</w:pPr>
      <w:r w:rsidRPr="00C2664D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  <w:t xml:space="preserve">Conclusion </w:t>
      </w:r>
    </w:p>
    <w:p w14:paraId="7E34433F" w14:textId="3E526A11" w:rsidR="00C2664D" w:rsidRPr="00E04309" w:rsidRDefault="00C2664D" w:rsidP="00E04309">
      <w:pPr>
        <w:spacing w:after="0" w:line="480" w:lineRule="auto"/>
        <w:ind w:firstLine="720"/>
        <w:rPr>
          <w:color w:val="000000"/>
          <w:sz w:val="28"/>
          <w:shd w:val="clear" w:color="auto" w:fill="FFFFFF"/>
        </w:rPr>
      </w:pPr>
      <w:r w:rsidRPr="00567F12">
        <w:rPr>
          <w:rFonts w:ascii="Times New Roman" w:hAnsi="Times New Roman" w:cs="Times New Roman"/>
          <w:sz w:val="24"/>
          <w:szCs w:val="24"/>
        </w:rPr>
        <w:t xml:space="preserve">Tasty Cookie Store will offer variety of Benne wafers with nutty and caramel taste. </w:t>
      </w:r>
      <w:r w:rsidR="00382841">
        <w:rPr>
          <w:rFonts w:ascii="Times New Roman" w:hAnsi="Times New Roman" w:cs="Times New Roman"/>
          <w:sz w:val="24"/>
          <w:szCs w:val="24"/>
        </w:rPr>
        <w:t>Its</w:t>
      </w:r>
      <w:r>
        <w:rPr>
          <w:rFonts w:ascii="Times New Roman" w:hAnsi="Times New Roman" w:cs="Times New Roman"/>
          <w:sz w:val="24"/>
          <w:szCs w:val="24"/>
        </w:rPr>
        <w:t xml:space="preserve"> production process is fully computerized and handled by two employees. Top five ingredients of </w:t>
      </w:r>
      <w:r w:rsidRPr="00567F12">
        <w:rPr>
          <w:rFonts w:ascii="Times New Roman" w:hAnsi="Times New Roman" w:cs="Times New Roman"/>
          <w:sz w:val="24"/>
          <w:szCs w:val="24"/>
        </w:rPr>
        <w:t>Benne wafers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2841">
        <w:rPr>
          <w:rFonts w:ascii="Times New Roman" w:hAnsi="Times New Roman" w:cs="Times New Roman"/>
          <w:sz w:val="24"/>
          <w:szCs w:val="24"/>
        </w:rPr>
        <w:t xml:space="preserve">production </w:t>
      </w:r>
      <w:r>
        <w:rPr>
          <w:rFonts w:ascii="Times New Roman" w:hAnsi="Times New Roman" w:cs="Times New Roman"/>
          <w:sz w:val="24"/>
          <w:szCs w:val="24"/>
        </w:rPr>
        <w:t>include sesame seed, melted butter, eff, brown sugar, and flour.</w:t>
      </w:r>
      <w:r w:rsidR="00382841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stimated production cost for 1000 </w:t>
      </w:r>
      <w:r w:rsidRPr="00567F12">
        <w:rPr>
          <w:rFonts w:ascii="Times New Roman" w:hAnsi="Times New Roman" w:cs="Times New Roman"/>
          <w:sz w:val="24"/>
          <w:szCs w:val="24"/>
        </w:rPr>
        <w:t>Benne wafers</w:t>
      </w:r>
      <w:r>
        <w:rPr>
          <w:rFonts w:ascii="Times New Roman" w:hAnsi="Times New Roman" w:cs="Times New Roman"/>
          <w:sz w:val="24"/>
          <w:szCs w:val="24"/>
        </w:rPr>
        <w:t xml:space="preserve"> and per unit production cost of </w:t>
      </w:r>
      <w:r w:rsidRPr="00567F12">
        <w:rPr>
          <w:rFonts w:ascii="Times New Roman" w:hAnsi="Times New Roman" w:cs="Times New Roman"/>
          <w:sz w:val="24"/>
          <w:szCs w:val="24"/>
        </w:rPr>
        <w:t>Benne wafer</w:t>
      </w:r>
      <w:r>
        <w:rPr>
          <w:rFonts w:ascii="Times New Roman" w:hAnsi="Times New Roman" w:cs="Times New Roman"/>
          <w:sz w:val="24"/>
          <w:szCs w:val="24"/>
        </w:rPr>
        <w:t xml:space="preserve"> are $468.40 and $0.47 respectively. </w:t>
      </w:r>
      <w:r w:rsidR="0038284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stimated cost and per unit cost calculated and to be transferred for next department (Mixing Department) are $285 and $0.43 respectively. </w:t>
      </w:r>
      <w:r w:rsidR="00382841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rocess costing </w:t>
      </w:r>
      <w:r w:rsidR="00382841">
        <w:rPr>
          <w:rFonts w:ascii="Times New Roman" w:hAnsi="Times New Roman" w:cs="Times New Roman"/>
          <w:color w:val="000000" w:themeColor="text1"/>
          <w:sz w:val="24"/>
          <w:szCs w:val="24"/>
        </w:rPr>
        <w:t>will be most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suitable costing method for Tasty Cookie Store. Total revenue of </w:t>
      </w:r>
      <w:r w:rsidR="00382841">
        <w:rPr>
          <w:rFonts w:ascii="Times New Roman" w:hAnsi="Times New Roman" w:cs="Times New Roman"/>
          <w:color w:val="000000" w:themeColor="text1"/>
          <w:sz w:val="24"/>
          <w:szCs w:val="24"/>
        </w:rPr>
        <w:t>the company</w:t>
      </w:r>
      <w:r w:rsidRPr="003B1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will increase if total number of Benne Wafers sold can be increased. </w:t>
      </w:r>
    </w:p>
    <w:sdt>
      <w:sdtPr>
        <w:id w:val="-1118523983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8"/>
          <w:lang w:bidi="bn-BD"/>
        </w:rPr>
      </w:sdtEndPr>
      <w:sdtContent>
        <w:p w14:paraId="5C0CBA68" w14:textId="4E1D8CAE" w:rsidR="00E04309" w:rsidRPr="00E04309" w:rsidRDefault="00E04309" w:rsidP="00E04309">
          <w:pPr>
            <w:pStyle w:val="Heading1"/>
            <w:spacing w:before="0" w:line="480" w:lineRule="auto"/>
            <w:jc w:val="center"/>
            <w:rPr>
              <w:rFonts w:ascii="Times New Roman" w:eastAsia="Yu Gothic" w:hAnsi="Times New Roman" w:cs="Times New Roman"/>
              <w:b/>
              <w:bCs/>
              <w:sz w:val="24"/>
              <w:szCs w:val="24"/>
            </w:rPr>
          </w:pPr>
          <w:r w:rsidRPr="00E04309">
            <w:rPr>
              <w:rFonts w:ascii="Times New Roman" w:eastAsia="Yu Gothic" w:hAnsi="Times New Roman" w:cs="Times New Roman"/>
              <w:b/>
              <w:bCs/>
              <w:sz w:val="24"/>
              <w:szCs w:val="24"/>
            </w:rPr>
            <w:t>References</w:t>
          </w:r>
        </w:p>
        <w:sdt>
          <w:sdtPr>
            <w:rPr>
              <w:rFonts w:ascii="Times New Roman" w:eastAsia="Yu Gothic" w:hAnsi="Times New Roman" w:cs="Times New Roman"/>
              <w:sz w:val="24"/>
              <w:szCs w:val="24"/>
            </w:rPr>
            <w:id w:val="-573587230"/>
            <w:bibliography/>
          </w:sdtPr>
          <w:sdtEndPr>
            <w:rPr>
              <w:rFonts w:asciiTheme="minorHAnsi" w:eastAsiaTheme="minorHAnsi" w:hAnsiTheme="minorHAnsi" w:cstheme="minorBidi"/>
              <w:sz w:val="22"/>
              <w:szCs w:val="28"/>
            </w:rPr>
          </w:sdtEndPr>
          <w:sdtContent>
            <w:p w14:paraId="1C0AD44C" w14:textId="77777777" w:rsidR="00E04309" w:rsidRPr="00E04309" w:rsidRDefault="00E04309" w:rsidP="00E04309">
              <w:pPr>
                <w:pStyle w:val="Bibliography"/>
                <w:spacing w:after="0" w:line="480" w:lineRule="auto"/>
                <w:ind w:left="720" w:hanging="720"/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</w:pPr>
              <w:r w:rsidRPr="00E04309">
                <w:rPr>
                  <w:rFonts w:ascii="Times New Roman" w:eastAsia="Yu Gothic" w:hAnsi="Times New Roman" w:cs="Times New Roman"/>
                  <w:sz w:val="24"/>
                  <w:szCs w:val="24"/>
                </w:rPr>
                <w:fldChar w:fldCharType="begin"/>
              </w:r>
              <w:r w:rsidRPr="00E04309">
                <w:rPr>
                  <w:rFonts w:ascii="Times New Roman" w:eastAsia="Yu Gothic" w:hAnsi="Times New Roman" w:cs="Times New Roman"/>
                  <w:sz w:val="24"/>
                  <w:szCs w:val="24"/>
                </w:rPr>
                <w:instrText xml:space="preserve"> BIBLIOGRAPHY </w:instrText>
              </w:r>
              <w:r w:rsidRPr="00E04309">
                <w:rPr>
                  <w:rFonts w:ascii="Times New Roman" w:eastAsia="Yu Gothic" w:hAnsi="Times New Roman" w:cs="Times New Roman"/>
                  <w:sz w:val="24"/>
                  <w:szCs w:val="24"/>
                </w:rPr>
                <w:fldChar w:fldCharType="separate"/>
              </w:r>
              <w:r w:rsidRPr="00E04309">
                <w:rPr>
                  <w:rFonts w:ascii="Times New Roman" w:eastAsia="Yu Gothic" w:hAnsi="Times New Roman" w:cs="Times New Roman"/>
                  <w:i/>
                  <w:iCs/>
                  <w:noProof/>
                  <w:sz w:val="24"/>
                  <w:szCs w:val="24"/>
                </w:rPr>
                <w:t>All Recipes</w:t>
              </w: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  <w:t>. (2021). Retrieved December 05, 2021, from Benne Wafers: https://www.allrecipes.com/recipe/11215/benne-wafers/</w:t>
              </w:r>
            </w:p>
            <w:p w14:paraId="667F3143" w14:textId="77777777" w:rsidR="00E04309" w:rsidRPr="00E04309" w:rsidRDefault="00E04309" w:rsidP="00E04309">
              <w:pPr>
                <w:pStyle w:val="Bibliography"/>
                <w:spacing w:after="0" w:line="480" w:lineRule="auto"/>
                <w:ind w:left="720" w:hanging="720"/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</w:pPr>
              <w:r w:rsidRPr="00E04309">
                <w:rPr>
                  <w:rFonts w:ascii="Times New Roman" w:eastAsia="Yu Gothic" w:hAnsi="Times New Roman" w:cs="Times New Roman"/>
                  <w:i/>
                  <w:iCs/>
                  <w:noProof/>
                  <w:sz w:val="24"/>
                  <w:szCs w:val="24"/>
                </w:rPr>
                <w:t>Corporate Finance Institute</w:t>
              </w: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  <w:t>. (2020). Retrieved December 04, 2021, from What is a Mission Statement?: https://corporatefinanceinstitute.com/resources/knowledge/strategy/mission-statement/</w:t>
              </w:r>
            </w:p>
            <w:p w14:paraId="3891C662" w14:textId="77777777" w:rsidR="00E04309" w:rsidRPr="00E04309" w:rsidRDefault="00E04309" w:rsidP="00E04309">
              <w:pPr>
                <w:pStyle w:val="Bibliography"/>
                <w:spacing w:after="0" w:line="480" w:lineRule="auto"/>
                <w:ind w:left="720" w:hanging="720"/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</w:pP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  <w:t xml:space="preserve">Williams, J. R., Bettner, </w:t>
              </w: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  <w:cs/>
                </w:rPr>
                <w:t>‎</w:t>
              </w: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  <w:t xml:space="preserve">. S., &amp; Carcello, </w:t>
              </w: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  <w:cs/>
                </w:rPr>
                <w:t>‎</w:t>
              </w: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  <w:t xml:space="preserve">. V. (2020). </w:t>
              </w:r>
              <w:r w:rsidRPr="00E04309">
                <w:rPr>
                  <w:rFonts w:ascii="Times New Roman" w:eastAsia="Yu Gothic" w:hAnsi="Times New Roman" w:cs="Times New Roman"/>
                  <w:i/>
                  <w:iCs/>
                  <w:noProof/>
                  <w:sz w:val="24"/>
                  <w:szCs w:val="24"/>
                </w:rPr>
                <w:t>Financial and Managerial Accounting: The Basis for Business Decisions.</w:t>
              </w:r>
              <w:r w:rsidRPr="00E04309">
                <w:rPr>
                  <w:rFonts w:ascii="Times New Roman" w:eastAsia="Yu Gothic" w:hAnsi="Times New Roman" w:cs="Times New Roman"/>
                  <w:noProof/>
                  <w:sz w:val="24"/>
                  <w:szCs w:val="24"/>
                </w:rPr>
                <w:t xml:space="preserve"> 1325, Avenue of the Americas, New York City, United States: McGraw-Hill Education.</w:t>
              </w:r>
            </w:p>
            <w:p w14:paraId="6F5804D7" w14:textId="19B84AE2" w:rsidR="00E04309" w:rsidRDefault="00E04309" w:rsidP="00E04309">
              <w:pPr>
                <w:spacing w:after="0" w:line="480" w:lineRule="auto"/>
              </w:pPr>
              <w:r w:rsidRPr="00E04309">
                <w:rPr>
                  <w:rFonts w:ascii="Times New Roman" w:eastAsia="Yu Gothic" w:hAnsi="Times New Roman" w:cs="Times New Roman"/>
                  <w:b/>
                  <w:bCs/>
                  <w:noProof/>
                  <w:sz w:val="24"/>
                  <w:szCs w:val="24"/>
                </w:rPr>
                <w:fldChar w:fldCharType="end"/>
              </w:r>
            </w:p>
          </w:sdtContent>
        </w:sdt>
      </w:sdtContent>
    </w:sdt>
    <w:p w14:paraId="741BF49E" w14:textId="24038F29" w:rsidR="003B11D0" w:rsidRDefault="003B11D0" w:rsidP="003B11D0">
      <w:pPr>
        <w:tabs>
          <w:tab w:val="left" w:pos="5883"/>
        </w:tabs>
        <w:rPr>
          <w:rFonts w:ascii="Times New Roman" w:hAnsi="Times New Roman" w:cs="Times New Roman"/>
          <w:sz w:val="24"/>
          <w:szCs w:val="24"/>
        </w:rPr>
      </w:pPr>
    </w:p>
    <w:p w14:paraId="3797E299" w14:textId="4B7BA570" w:rsidR="00E04309" w:rsidRPr="00E04309" w:rsidRDefault="00E04309" w:rsidP="00E04309">
      <w:pPr>
        <w:tabs>
          <w:tab w:val="left" w:pos="5883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~ </w:t>
      </w:r>
      <w:r w:rsidRPr="00E04309">
        <w:rPr>
          <w:rFonts w:ascii="Times New Roman" w:hAnsi="Times New Roman" w:cs="Times New Roman"/>
          <w:b/>
          <w:bCs/>
          <w:sz w:val="24"/>
          <w:szCs w:val="24"/>
        </w:rPr>
        <w:t>END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~</w:t>
      </w:r>
    </w:p>
    <w:sectPr w:rsidR="00E04309" w:rsidRPr="00E04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F0924"/>
    <w:multiLevelType w:val="multilevel"/>
    <w:tmpl w:val="C8A27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800DD1"/>
    <w:multiLevelType w:val="hybridMultilevel"/>
    <w:tmpl w:val="819A5C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73C5D"/>
    <w:multiLevelType w:val="multilevel"/>
    <w:tmpl w:val="F7BC8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78"/>
    <w:rsid w:val="00040BCF"/>
    <w:rsid w:val="000C1947"/>
    <w:rsid w:val="00115836"/>
    <w:rsid w:val="00172734"/>
    <w:rsid w:val="0019563B"/>
    <w:rsid w:val="001C2D34"/>
    <w:rsid w:val="00293D2F"/>
    <w:rsid w:val="002A3B7F"/>
    <w:rsid w:val="002A51EE"/>
    <w:rsid w:val="002C1DA4"/>
    <w:rsid w:val="0030117C"/>
    <w:rsid w:val="00312BB9"/>
    <w:rsid w:val="00334033"/>
    <w:rsid w:val="00372786"/>
    <w:rsid w:val="00382841"/>
    <w:rsid w:val="003B11D0"/>
    <w:rsid w:val="003E0C0B"/>
    <w:rsid w:val="004A1B88"/>
    <w:rsid w:val="004B2CA7"/>
    <w:rsid w:val="004E2707"/>
    <w:rsid w:val="00513360"/>
    <w:rsid w:val="00567F12"/>
    <w:rsid w:val="00597473"/>
    <w:rsid w:val="005E6E1F"/>
    <w:rsid w:val="00643C5E"/>
    <w:rsid w:val="006469DB"/>
    <w:rsid w:val="006E12C4"/>
    <w:rsid w:val="007758DD"/>
    <w:rsid w:val="00797482"/>
    <w:rsid w:val="007D645F"/>
    <w:rsid w:val="00831630"/>
    <w:rsid w:val="008817C3"/>
    <w:rsid w:val="008A7DB1"/>
    <w:rsid w:val="008B71A9"/>
    <w:rsid w:val="00900CCC"/>
    <w:rsid w:val="00982870"/>
    <w:rsid w:val="009E0693"/>
    <w:rsid w:val="00A24986"/>
    <w:rsid w:val="00A323F6"/>
    <w:rsid w:val="00AD3340"/>
    <w:rsid w:val="00B2093A"/>
    <w:rsid w:val="00B43B69"/>
    <w:rsid w:val="00B4423C"/>
    <w:rsid w:val="00C2664D"/>
    <w:rsid w:val="00C61A18"/>
    <w:rsid w:val="00CB7A78"/>
    <w:rsid w:val="00D35978"/>
    <w:rsid w:val="00D4270D"/>
    <w:rsid w:val="00DB2154"/>
    <w:rsid w:val="00DC57F7"/>
    <w:rsid w:val="00E04309"/>
    <w:rsid w:val="00EC3240"/>
    <w:rsid w:val="00ED160D"/>
    <w:rsid w:val="00F847FA"/>
    <w:rsid w:val="00FD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38CF3"/>
  <w15:chartTrackingRefBased/>
  <w15:docId w15:val="{9B7DC45C-51E5-4565-BFC2-17DCB85F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4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C194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3403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E0693"/>
    <w:rPr>
      <w:i/>
      <w:iCs/>
    </w:rPr>
  </w:style>
  <w:style w:type="paragraph" w:customStyle="1" w:styleId="ingredients-item">
    <w:name w:val="ingredients-item"/>
    <w:basedOn w:val="Normal"/>
    <w:rsid w:val="00AD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gredients-item-name">
    <w:name w:val="ingredients-item-name"/>
    <w:basedOn w:val="DefaultParagraphFont"/>
    <w:rsid w:val="00AD3340"/>
  </w:style>
  <w:style w:type="paragraph" w:customStyle="1" w:styleId="trt0xe">
    <w:name w:val="trt0xe"/>
    <w:basedOn w:val="Normal"/>
    <w:rsid w:val="00195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3D2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0430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Bibliography">
    <w:name w:val="Bibliography"/>
    <w:basedOn w:val="Normal"/>
    <w:next w:val="Normal"/>
    <w:uiPriority w:val="37"/>
    <w:unhideWhenUsed/>
    <w:rsid w:val="00E04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Cor206</b:Tag>
    <b:SourceType>InternetSite</b:SourceType>
    <b:Guid>{3BB854DB-11B8-4691-90EE-DCC12B072E25}</b:Guid>
    <b:Title>Corporate Finance Institute</b:Title>
    <b:InternetSiteTitle>What is a Mission Statement?</b:InternetSiteTitle>
    <b:Year>2020</b:Year>
    <b:URL>https://corporatefinanceinstitute.com/resources/knowledge/strategy/mission-statement/</b:URL>
    <b:YearAccessed>2021</b:YearAccessed>
    <b:MonthAccessed>December </b:MonthAccessed>
    <b:DayAccessed>04</b:DayAccessed>
    <b:RefOrder>1</b:RefOrder>
  </b:Source>
  <b:Source>
    <b:Tag>All211</b:Tag>
    <b:SourceType>InternetSite</b:SourceType>
    <b:Guid>{301FD6D0-5F64-491B-B8B3-6ACF95F5DF08}</b:Guid>
    <b:Title>All Recipes</b:Title>
    <b:InternetSiteTitle>Benne Wafers</b:InternetSiteTitle>
    <b:Year>2021</b:Year>
    <b:URL>https://www.allrecipes.com/recipe/11215/benne-wafers/</b:URL>
    <b:YearAccessed>2021</b:YearAccessed>
    <b:MonthAccessed>December </b:MonthAccessed>
    <b:DayAccessed>05</b:DayAccessed>
    <b:RefOrder>2</b:RefOrder>
  </b:Source>
  <b:Source>
    <b:Tag>Jan202</b:Tag>
    <b:SourceType>Book</b:SourceType>
    <b:Guid>{E825D280-667A-493E-892A-2CEE186FECB5}</b:Guid>
    <b:Title>Financial and Managerial Accounting: The Basis for Business Decisions</b:Title>
    <b:Year>2020</b:Year>
    <b:Author>
      <b:Author>
        <b:NameList>
          <b:Person>
            <b:Last>Williams</b:Last>
            <b:First>Jan</b:First>
            <b:Middle>R.</b:Middle>
          </b:Person>
          <b:Person>
            <b:Last>Bettner</b:Last>
            <b:First>‎Mark</b:First>
            <b:Middle>S.</b:Middle>
          </b:Person>
          <b:Person>
            <b:Last>Carcello</b:Last>
            <b:First>‎Joseph</b:First>
            <b:Middle>V.</b:Middle>
          </b:Person>
        </b:NameList>
      </b:Author>
    </b:Author>
    <b:City>1325, Avenue of the Americas, New York City, United States</b:City>
    <b:Publisher>McGraw-Hill Education</b:Publisher>
    <b:RefOrder>3</b:RefOrder>
  </b:Source>
</b:Sources>
</file>

<file path=customXml/itemProps1.xml><?xml version="1.0" encoding="utf-8"?>
<ds:datastoreItem xmlns:ds="http://schemas.openxmlformats.org/officeDocument/2006/customXml" ds:itemID="{D54F6903-1ACE-43EA-AEE6-24C0762A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salauddin morshed</dc:creator>
  <cp:keywords/>
  <dc:description/>
  <cp:lastModifiedBy>salauddin morshed</cp:lastModifiedBy>
  <cp:revision>30</cp:revision>
  <dcterms:created xsi:type="dcterms:W3CDTF">2021-12-06T13:53:00Z</dcterms:created>
  <dcterms:modified xsi:type="dcterms:W3CDTF">2021-12-06T20:26:00Z</dcterms:modified>
</cp:coreProperties>
</file>